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Pr="003278CF" w:rsidRDefault="007F3A35" w:rsidP="00880F60">
      <w:pPr>
        <w:pStyle w:val="Title"/>
        <w:rPr>
          <w:lang w:val="es-AR"/>
        </w:rPr>
      </w:pPr>
      <w:bookmarkStart w:id="0" w:name="_GoBack"/>
      <w:bookmarkEnd w:id="0"/>
      <w:r w:rsidRPr="00522ED1">
        <w:rPr>
          <w:rFonts w:ascii="Georgia" w:eastAsia="Georgia" w:hAnsi="Georgia" w:cs="Georgia"/>
          <w:bCs/>
          <w:iCs/>
          <w:lang w:val="es-ES"/>
        </w:rPr>
        <w:t>Folleto C</w:t>
      </w:r>
    </w:p>
    <w:p w:rsidR="002F372E" w:rsidRPr="003278CF" w:rsidRDefault="00243D3D" w:rsidP="00941075">
      <w:pPr>
        <w:pStyle w:val="BodyText"/>
        <w:rPr>
          <w:lang w:val="es-AR"/>
        </w:rPr>
      </w:pPr>
    </w:p>
    <w:p w:rsidR="002F372E" w:rsidRPr="003278CF" w:rsidRDefault="007F3A35" w:rsidP="00880F60">
      <w:pPr>
        <w:pStyle w:val="Heading1"/>
        <w:rPr>
          <w:lang w:val="es-AR"/>
        </w:rPr>
      </w:pPr>
      <w:r w:rsidRPr="00522ED1">
        <w:rPr>
          <w:rFonts w:ascii="Georgia" w:eastAsia="Georgia" w:hAnsi="Georgia" w:cs="Georgia"/>
          <w:iCs/>
          <w:lang w:val="es-ES"/>
        </w:rPr>
        <w:t>Ventajas e inconvenientes</w:t>
      </w:r>
    </w:p>
    <w:p w:rsidR="00941075" w:rsidRPr="003278CF" w:rsidRDefault="007F3A35" w:rsidP="002F372E">
      <w:pPr>
        <w:pStyle w:val="BodyText"/>
        <w:rPr>
          <w:lang w:val="es-AR"/>
        </w:rPr>
      </w:pPr>
      <w:r w:rsidRPr="00522ED1">
        <w:rPr>
          <w:rFonts w:eastAsia="Georgia" w:cs="Georgia"/>
          <w:lang w:val="es-ES"/>
        </w:rPr>
        <w:t>Instrucciones: Usen la planilla a continuación para pensar en beneficios (ventajas) y desventajas (inconvenientes) de la forma en que los sistemas estadounidense y chino manejan los accidentes automovilísticos. Una vez que identificaron todas las ventajas e inconvenientes que puedan pensar, anoten una afirmación donde expliquen qué sistema (chino o estadounidense) tiene más sentido y por qué.</w:t>
      </w:r>
    </w:p>
    <w:p w:rsidR="00941075" w:rsidRPr="003278CF" w:rsidRDefault="00243D3D" w:rsidP="002F372E">
      <w:pPr>
        <w:pStyle w:val="BodyText"/>
        <w:rPr>
          <w:lang w:val="es-AR"/>
        </w:rPr>
      </w:pPr>
    </w:p>
    <w:tbl>
      <w:tblPr>
        <w:tblStyle w:val="DP-Plain1"/>
        <w:tblW w:w="5000" w:type="pct"/>
        <w:tblLook w:val="04A0" w:firstRow="1" w:lastRow="0" w:firstColumn="1" w:lastColumn="0" w:noHBand="0" w:noVBand="1"/>
      </w:tblPr>
      <w:tblGrid>
        <w:gridCol w:w="2115"/>
        <w:gridCol w:w="3086"/>
        <w:gridCol w:w="3943"/>
      </w:tblGrid>
      <w:tr w:rsidR="00E242BD" w:rsidTr="00115811">
        <w:trPr>
          <w:trHeight w:val="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1" w:type="dxa"/>
          </w:tcPr>
          <w:p w:rsidR="00941075" w:rsidRPr="003278CF" w:rsidRDefault="00243D3D" w:rsidP="00926F92">
            <w:pPr>
              <w:pStyle w:val="TableTitleGeorgia"/>
              <w:rPr>
                <w:szCs w:val="28"/>
                <w:lang w:val="es-AR"/>
              </w:rPr>
            </w:pPr>
          </w:p>
        </w:tc>
        <w:tc>
          <w:tcPr>
            <w:tcW w:w="3296" w:type="dxa"/>
          </w:tcPr>
          <w:p w:rsidR="00941075" w:rsidRPr="00522ED1" w:rsidRDefault="007F3A35" w:rsidP="00926F92">
            <w:pPr>
              <w:pStyle w:val="TableTitle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lang w:val="en-US"/>
              </w:rPr>
            </w:pPr>
            <w:r w:rsidRPr="00522ED1">
              <w:rPr>
                <w:rFonts w:eastAsia="Georgia" w:cs="Georgia"/>
                <w:bCs/>
                <w:iCs/>
                <w:color w:val="DC6900"/>
                <w:szCs w:val="20"/>
              </w:rPr>
              <w:t>Ventajas</w:t>
            </w:r>
          </w:p>
        </w:tc>
        <w:tc>
          <w:tcPr>
            <w:tcW w:w="4199" w:type="dxa"/>
          </w:tcPr>
          <w:p w:rsidR="00941075" w:rsidRPr="00522ED1" w:rsidRDefault="007F3A35" w:rsidP="00926F92">
            <w:pPr>
              <w:pStyle w:val="TableTitle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lang w:val="en-US"/>
              </w:rPr>
            </w:pPr>
            <w:r w:rsidRPr="00522ED1">
              <w:rPr>
                <w:rFonts w:eastAsia="Georgia" w:cs="Georgia"/>
                <w:bCs/>
                <w:iCs/>
                <w:color w:val="DC6900"/>
                <w:szCs w:val="20"/>
              </w:rPr>
              <w:t>Desventajas</w:t>
            </w:r>
          </w:p>
        </w:tc>
      </w:tr>
      <w:tr w:rsidR="00E242BD" w:rsidTr="00115811">
        <w:trPr>
          <w:trHeight w:val="1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1" w:type="dxa"/>
          </w:tcPr>
          <w:p w:rsidR="00941075" w:rsidRPr="00522ED1" w:rsidRDefault="007F3A35" w:rsidP="00115811">
            <w:pPr>
              <w:rPr>
                <w:rFonts w:cs="Arial"/>
                <w:szCs w:val="20"/>
                <w:lang w:val="en-US"/>
              </w:rPr>
            </w:pPr>
            <w:r w:rsidRPr="00522ED1">
              <w:rPr>
                <w:rFonts w:eastAsia="Georgia" w:cs="Georgia"/>
                <w:szCs w:val="20"/>
                <w:lang w:val="es-ES"/>
              </w:rPr>
              <w:t>EE. UU.</w:t>
            </w:r>
          </w:p>
        </w:tc>
        <w:tc>
          <w:tcPr>
            <w:tcW w:w="3296" w:type="dxa"/>
          </w:tcPr>
          <w:p w:rsidR="00941075" w:rsidRDefault="00243D3D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  <w:p w:rsidR="001927D7" w:rsidRDefault="00243D3D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  <w:p w:rsidR="001927D7" w:rsidRDefault="00243D3D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  <w:p w:rsidR="001927D7" w:rsidRDefault="00243D3D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  <w:p w:rsidR="001927D7" w:rsidRDefault="00243D3D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  <w:p w:rsidR="001927D7" w:rsidRDefault="00243D3D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  <w:p w:rsidR="001927D7" w:rsidRDefault="00243D3D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  <w:p w:rsidR="001927D7" w:rsidRDefault="00243D3D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  <w:p w:rsidR="001927D7" w:rsidRPr="00522ED1" w:rsidRDefault="00243D3D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</w:tc>
        <w:tc>
          <w:tcPr>
            <w:tcW w:w="4199" w:type="dxa"/>
          </w:tcPr>
          <w:p w:rsidR="00941075" w:rsidRPr="00522ED1" w:rsidRDefault="00243D3D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</w:tc>
      </w:tr>
      <w:tr w:rsidR="00E242BD" w:rsidTr="00115811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1" w:type="dxa"/>
          </w:tcPr>
          <w:p w:rsidR="00941075" w:rsidRPr="00522ED1" w:rsidRDefault="007F3A35" w:rsidP="00115811">
            <w:pPr>
              <w:rPr>
                <w:rFonts w:cs="Arial"/>
                <w:szCs w:val="20"/>
                <w:lang w:val="en-US"/>
              </w:rPr>
            </w:pPr>
            <w:r w:rsidRPr="00522ED1">
              <w:rPr>
                <w:rFonts w:eastAsia="Georgia" w:cs="Georgia"/>
                <w:szCs w:val="20"/>
                <w:lang w:val="es-ES"/>
              </w:rPr>
              <w:t>China</w:t>
            </w:r>
          </w:p>
        </w:tc>
        <w:tc>
          <w:tcPr>
            <w:tcW w:w="3296" w:type="dxa"/>
          </w:tcPr>
          <w:p w:rsidR="00941075" w:rsidRDefault="00243D3D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  <w:p w:rsidR="001927D7" w:rsidRDefault="00243D3D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  <w:p w:rsidR="001927D7" w:rsidRDefault="00243D3D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  <w:p w:rsidR="001927D7" w:rsidRDefault="00243D3D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  <w:p w:rsidR="001927D7" w:rsidRDefault="00243D3D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  <w:p w:rsidR="001927D7" w:rsidRDefault="00243D3D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  <w:p w:rsidR="001927D7" w:rsidRDefault="00243D3D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  <w:p w:rsidR="001927D7" w:rsidRDefault="00243D3D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  <w:p w:rsidR="001927D7" w:rsidRPr="00522ED1" w:rsidRDefault="00243D3D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</w:tc>
        <w:tc>
          <w:tcPr>
            <w:tcW w:w="4199" w:type="dxa"/>
          </w:tcPr>
          <w:p w:rsidR="00941075" w:rsidRPr="00522ED1" w:rsidRDefault="00243D3D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</w:tc>
      </w:tr>
      <w:tr w:rsidR="00E242BD" w:rsidRPr="003278CF" w:rsidTr="00115811">
        <w:trPr>
          <w:trHeight w:val="18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941075" w:rsidRPr="003278CF" w:rsidRDefault="007F3A35" w:rsidP="00115811">
            <w:pPr>
              <w:pStyle w:val="TableTextGeorgia"/>
              <w:rPr>
                <w:lang w:val="es-AR"/>
              </w:rPr>
            </w:pPr>
            <w:r w:rsidRPr="00522ED1">
              <w:rPr>
                <w:rFonts w:eastAsia="Georgia" w:cs="Georgia"/>
                <w:szCs w:val="20"/>
                <w:lang w:val="es-ES"/>
              </w:rPr>
              <w:t>El sistema ______________ tiene más sentido para el manejo de accidentes automovilísticos porque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3278CF">
              <w:rPr>
                <w:rFonts w:eastAsia="Georgia" w:cs="Georgia"/>
                <w:szCs w:val="20"/>
                <w:lang w:val="es-ES"/>
              </w:rPr>
              <w:t>___________________________</w:t>
            </w:r>
          </w:p>
          <w:p w:rsidR="001E4337" w:rsidRPr="003278CF" w:rsidRDefault="00243D3D" w:rsidP="001E4337">
            <w:pPr>
              <w:rPr>
                <w:lang w:val="es-AR"/>
              </w:rPr>
            </w:pPr>
          </w:p>
        </w:tc>
      </w:tr>
    </w:tbl>
    <w:p w:rsidR="00634CB7" w:rsidRPr="003278CF" w:rsidRDefault="00243D3D" w:rsidP="002F372E">
      <w:pPr>
        <w:pStyle w:val="BodyText"/>
        <w:rPr>
          <w:lang w:val="es-AR"/>
        </w:rPr>
      </w:pPr>
    </w:p>
    <w:p w:rsidR="00926F92" w:rsidRPr="003278CF" w:rsidRDefault="00243D3D" w:rsidP="002F372E">
      <w:pPr>
        <w:pStyle w:val="BodyText"/>
        <w:rPr>
          <w:lang w:val="es-AR"/>
        </w:rPr>
      </w:pPr>
    </w:p>
    <w:sectPr w:rsidR="00926F92" w:rsidRPr="003278CF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A35" w:rsidRDefault="007F3A35" w:rsidP="00E242BD">
      <w:pPr>
        <w:spacing w:after="0" w:line="240" w:lineRule="auto"/>
      </w:pPr>
      <w:r>
        <w:separator/>
      </w:r>
    </w:p>
  </w:endnote>
  <w:endnote w:type="continuationSeparator" w:id="0">
    <w:p w:rsidR="007F3A35" w:rsidRDefault="007F3A35" w:rsidP="00E24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2F372E" w:rsidRDefault="00243D3D">
    <w:pPr>
      <w:pStyle w:val="Footer"/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18.8pt;width:450.55pt;height:37.5pt;z-index:251658240" filled="f" stroked="f">
          <v:textbox style="mso-fit-shape-to-text:t" inset="0,0,0,0">
            <w:txbxContent>
              <w:p w:rsidR="009B0E4C" w:rsidRPr="003278CF" w:rsidRDefault="007F3A35" w:rsidP="00681E3B">
                <w:pPr>
                  <w:pStyle w:val="Cpoyright"/>
                  <w:spacing w:after="150" w:line="150" w:lineRule="exact"/>
                  <w:rPr>
                    <w:lang w:val="es-AR"/>
                  </w:rPr>
                </w:pPr>
                <w:r w:rsidRPr="00681E3B">
                  <w:rPr>
                    <w:rFonts w:eastAsia="Arial"/>
                    <w:lang w:val="es-ES"/>
                  </w:rPr>
                  <w:t xml:space="preserve">© 2012 </w:t>
                </w:r>
                <w:r w:rsidR="003278CF">
                  <w:rPr>
                    <w:rFonts w:eastAsia="Arial"/>
                    <w:lang w:val="es-ES"/>
                  </w:rPr>
                  <w:t xml:space="preserve">PricewaterhouseCoopers LLP. Todos los derechos reservados. </w:t>
                </w:r>
                <w:r w:rsidRPr="00681E3B">
                  <w:rPr>
                    <w:rFonts w:eastAsia="Arial"/>
                    <w:lang w:val="es-ES"/>
                  </w:rPr>
                  <w:t>PwC se refiere a la empresa miembro de los Estados Unidos y puede</w:t>
                </w:r>
                <w:r w:rsidR="003278CF">
                  <w:rPr>
                    <w:rFonts w:eastAsia="Arial"/>
                    <w:lang w:val="es-ES"/>
                  </w:rPr>
                  <w:t xml:space="preserve"> </w:t>
                </w:r>
                <w:r w:rsidRPr="00681E3B">
                  <w:rPr>
                    <w:rFonts w:eastAsia="Arial"/>
                    <w:lang w:val="es-ES"/>
                  </w:rPr>
                  <w:t>referi</w:t>
                </w:r>
                <w:r w:rsidR="003278CF">
                  <w:rPr>
                    <w:rFonts w:eastAsia="Arial"/>
                    <w:lang w:val="es-ES"/>
                  </w:rPr>
                  <w:t xml:space="preserve">rse, a veces, a la red de PwC. </w:t>
                </w:r>
                <w:r w:rsidRPr="00681E3B">
                  <w:rPr>
                    <w:rFonts w:eastAsia="Arial"/>
                    <w:lang w:val="es-ES"/>
                  </w:rPr>
                  <w:t xml:space="preserve">Cada empresa miembro </w:t>
                </w:r>
                <w:r w:rsidR="003278CF">
                  <w:rPr>
                    <w:rFonts w:eastAsia="Arial"/>
                    <w:lang w:val="es-ES"/>
                  </w:rPr>
                  <w:t xml:space="preserve">es una entidad legal separada. </w:t>
                </w:r>
                <w:r w:rsidRPr="00681E3B">
                  <w:rPr>
                    <w:rFonts w:eastAsia="Arial"/>
                    <w:lang w:val="es-ES"/>
                  </w:rPr>
                  <w:t>Consulte www.pwc.com/structure para o</w:t>
                </w:r>
                <w:r w:rsidR="003278CF">
                  <w:rPr>
                    <w:rFonts w:eastAsia="Arial"/>
                    <w:lang w:val="es-ES"/>
                  </w:rPr>
                  <w:t xml:space="preserve">btener más detalles. </w:t>
                </w:r>
                <w:r w:rsidRPr="00681E3B">
                  <w:rPr>
                    <w:rFonts w:eastAsia="Arial"/>
                    <w:lang w:val="es-ES"/>
                  </w:rPr>
                  <w:t xml:space="preserve">Este contenido es solo para fines informativos generales y no se utilizará como sustituto de la consulta con asesores profesionales. </w:t>
                </w:r>
              </w:p>
            </w:txbxContent>
          </v:textbox>
        </v:shape>
      </w:pict>
    </w:r>
    <w:r w:rsidR="007F3A35"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A35" w:rsidRDefault="007F3A35" w:rsidP="00E242BD">
      <w:pPr>
        <w:spacing w:after="0" w:line="240" w:lineRule="auto"/>
      </w:pPr>
      <w:r>
        <w:separator/>
      </w:r>
    </w:p>
  </w:footnote>
  <w:footnote w:type="continuationSeparator" w:id="0">
    <w:p w:rsidR="007F3A35" w:rsidRDefault="007F3A35" w:rsidP="00E24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E242BD" w:rsidTr="0084517A">
      <w:tc>
        <w:tcPr>
          <w:tcW w:w="5000" w:type="pct"/>
        </w:tcPr>
        <w:p w:rsidR="002F372E" w:rsidRPr="009B5B65" w:rsidRDefault="00243D3D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243D3D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7F3A35">
        <w:rPr>
          <w:rFonts w:ascii="Georgia" w:eastAsia="Georgia" w:hAnsi="Georgia" w:cs="Georgia"/>
          <w:color w:val="000000"/>
          <w:szCs w:val="19"/>
          <w:lang w:val="es-ES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B90ED322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40FA0840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DFA44020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77AC5D56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1D1AEA18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4A9C9A5C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302A4990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AD40E104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11EAA336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32869508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F6408CB6" w:tentative="1">
      <w:start w:val="1"/>
      <w:numFmt w:val="lowerLetter"/>
      <w:lvlText w:val="%2."/>
      <w:lvlJc w:val="left"/>
      <w:pPr>
        <w:ind w:left="2246" w:hanging="360"/>
      </w:pPr>
    </w:lvl>
    <w:lvl w:ilvl="2" w:tplc="C246AA18" w:tentative="1">
      <w:start w:val="1"/>
      <w:numFmt w:val="lowerRoman"/>
      <w:lvlText w:val="%3."/>
      <w:lvlJc w:val="right"/>
      <w:pPr>
        <w:ind w:left="2966" w:hanging="180"/>
      </w:pPr>
    </w:lvl>
    <w:lvl w:ilvl="3" w:tplc="C48CB5E2" w:tentative="1">
      <w:start w:val="1"/>
      <w:numFmt w:val="decimal"/>
      <w:lvlText w:val="%4."/>
      <w:lvlJc w:val="left"/>
      <w:pPr>
        <w:ind w:left="3686" w:hanging="360"/>
      </w:pPr>
    </w:lvl>
    <w:lvl w:ilvl="4" w:tplc="20303C96" w:tentative="1">
      <w:start w:val="1"/>
      <w:numFmt w:val="lowerLetter"/>
      <w:lvlText w:val="%5."/>
      <w:lvlJc w:val="left"/>
      <w:pPr>
        <w:ind w:left="4406" w:hanging="360"/>
      </w:pPr>
    </w:lvl>
    <w:lvl w:ilvl="5" w:tplc="CE66D2EA" w:tentative="1">
      <w:start w:val="1"/>
      <w:numFmt w:val="lowerRoman"/>
      <w:lvlText w:val="%6."/>
      <w:lvlJc w:val="right"/>
      <w:pPr>
        <w:ind w:left="5126" w:hanging="180"/>
      </w:pPr>
    </w:lvl>
    <w:lvl w:ilvl="6" w:tplc="FB80E026" w:tentative="1">
      <w:start w:val="1"/>
      <w:numFmt w:val="decimal"/>
      <w:lvlText w:val="%7."/>
      <w:lvlJc w:val="left"/>
      <w:pPr>
        <w:ind w:left="5846" w:hanging="360"/>
      </w:pPr>
    </w:lvl>
    <w:lvl w:ilvl="7" w:tplc="BDC84D70" w:tentative="1">
      <w:start w:val="1"/>
      <w:numFmt w:val="lowerLetter"/>
      <w:lvlText w:val="%8."/>
      <w:lvlJc w:val="left"/>
      <w:pPr>
        <w:ind w:left="6566" w:hanging="360"/>
      </w:pPr>
    </w:lvl>
    <w:lvl w:ilvl="8" w:tplc="4FE68432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A4BC4BC0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6652BEB0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F8428FCA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A6906806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3AC885C6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86A86A6E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5E44E5F0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D3BC79CE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3F669EBA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D6DC664C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FFA86C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EA6B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1882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A41C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B01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E644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74C3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7875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8AD49262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214CA4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5AB9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E87E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7807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E492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300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64DF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08B8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42BD"/>
    <w:rsid w:val="00243D3D"/>
    <w:rsid w:val="003278CF"/>
    <w:rsid w:val="007F3A35"/>
    <w:rsid w:val="00E2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paragraph" w:customStyle="1" w:styleId="Cpoyright">
    <w:name w:val="Cpoyright"/>
    <w:basedOn w:val="Normal"/>
    <w:uiPriority w:val="99"/>
    <w:qFormat/>
    <w:rsid w:val="00681E3B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soba7338\Desktop\DP0063B891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DBE33-E24B-C44E-AAF5-58DBDF686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Settings\soba7338\Desktop\DP0063B891\Templates\Placemat (8.5x11) Portrait one page.dotx</Template>
  <TotalTime>0</TotalTime>
  <Pages>1</Pages>
  <Words>160</Words>
  <Characters>913</Characters>
  <Application>Microsoft Macintosh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Sourav</dc:creator>
  <dc:description>A4 Proposal template</dc:description>
  <cp:lastModifiedBy>ANNIE FENG</cp:lastModifiedBy>
  <cp:revision>2</cp:revision>
  <cp:lastPrinted>2012-06-27T21:33:00Z</cp:lastPrinted>
  <dcterms:created xsi:type="dcterms:W3CDTF">2012-12-31T15:25:00Z</dcterms:created>
  <dcterms:modified xsi:type="dcterms:W3CDTF">2012-12-31T15:25:00Z</dcterms:modified>
</cp:coreProperties>
</file>